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49" w:rsidRPr="00FF0FA9" w:rsidRDefault="00845649" w:rsidP="00845649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A9">
        <w:rPr>
          <w:rFonts w:ascii="Times New Roman" w:hAnsi="Times New Roman" w:cs="Times New Roman"/>
          <w:b/>
          <w:sz w:val="28"/>
          <w:szCs w:val="28"/>
        </w:rPr>
        <w:t>Выписку из ЕГРЮЛ предоставлять не нужно</w:t>
      </w:r>
    </w:p>
    <w:p w:rsidR="00845649" w:rsidRPr="000B083A" w:rsidRDefault="00845649" w:rsidP="0084564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649" w:rsidRDefault="00845649" w:rsidP="0084564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08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83A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083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B083A">
        <w:rPr>
          <w:rFonts w:ascii="Times New Roman" w:hAnsi="Times New Roman" w:cs="Times New Roman"/>
          <w:sz w:val="28"/>
          <w:szCs w:val="28"/>
        </w:rPr>
        <w:t xml:space="preserve"> при подаче заявления на государственную регистрацию прав на недвижимость представлять документы, которые находятся в распоряжении других органов, 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предоставляющих государственные и муниципальные услуги, не нужно. Это касается и выписок из единого государственного реестра юридических лиц (ЕГРЮЛ). Все необходимые сведения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Кадастровая палата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 xml:space="preserve"> запросит в налоговом органе самостоятельно в рамках межведомственного взаимодействия. Запрос информации из ЕГРЮЛ формируется в форме электронного документа с использованием системы СМЭВ, что позволяет специалистам </w:t>
      </w:r>
      <w:r>
        <w:rPr>
          <w:rFonts w:ascii="Times New Roman" w:hAnsi="Times New Roman" w:cs="Times New Roman"/>
          <w:color w:val="auto"/>
          <w:sz w:val="28"/>
          <w:szCs w:val="28"/>
        </w:rPr>
        <w:t>Кадастровой палаты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 xml:space="preserve"> оперативно получать нужную информацию. Таким образом, действующая в настоящее время система межведомственного взаимодействия помогает заявителям при подготовке документов на оформление недвижимости избежать ненужных временных и денежных затрат, а также личных обращений в разные органы. </w:t>
      </w:r>
    </w:p>
    <w:p w:rsidR="00845649" w:rsidRDefault="00845649" w:rsidP="0084564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083A">
        <w:rPr>
          <w:rFonts w:ascii="Times New Roman" w:hAnsi="Times New Roman" w:cs="Times New Roman"/>
          <w:color w:val="auto"/>
          <w:sz w:val="28"/>
          <w:szCs w:val="28"/>
        </w:rPr>
        <w:t>Напоминаем, что получить консультацию по широкому спектру вопросов, связанных с недвижимостью, заявители могут по единому бесплатному телефону ведомственных центров телефонного обслуживания Росреестра 8-800-100-34-34.</w:t>
      </w:r>
    </w:p>
    <w:p w:rsidR="00DA46B9" w:rsidRDefault="00DA46B9"/>
    <w:sectPr w:rsidR="00DA46B9" w:rsidSect="00DA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649"/>
    <w:rsid w:val="00845649"/>
    <w:rsid w:val="00DA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6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2016-09-21T08:14:00Z</dcterms:created>
  <dcterms:modified xsi:type="dcterms:W3CDTF">2016-09-21T08:14:00Z</dcterms:modified>
</cp:coreProperties>
</file>